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6B" w:rsidRDefault="001B5C6B" w:rsidP="004A73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Объявление</w:t>
      </w:r>
    </w:p>
    <w:p w:rsidR="001B5C6B" w:rsidRDefault="001B5C6B" w:rsidP="004A73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 проведении государственных закупок</w:t>
      </w:r>
    </w:p>
    <w:p w:rsidR="001B5C6B" w:rsidRDefault="001B5C6B" w:rsidP="004A73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на приобретение комнатных цветов, грунта и горшков для комнатных растений</w:t>
      </w:r>
    </w:p>
    <w:p w:rsidR="001B5C6B" w:rsidRDefault="001B5C6B" w:rsidP="004A73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5C6B" w:rsidRDefault="001B5C6B" w:rsidP="004A73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тырау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от </w:t>
      </w:r>
      <w:r w:rsidR="004A73DD">
        <w:rPr>
          <w:rFonts w:ascii="Times New Roman" w:hAnsi="Times New Roman" w:cs="Times New Roman"/>
          <w:b/>
          <w:bCs/>
          <w:color w:val="000000"/>
        </w:rPr>
        <w:t>25</w:t>
      </w:r>
      <w:r>
        <w:rPr>
          <w:rFonts w:ascii="Times New Roman" w:hAnsi="Times New Roman" w:cs="Times New Roman"/>
          <w:b/>
          <w:bCs/>
          <w:color w:val="000000"/>
        </w:rPr>
        <w:t xml:space="preserve">.09.2008г. </w:t>
      </w:r>
    </w:p>
    <w:p w:rsidR="004A73DD" w:rsidRDefault="004A73DD" w:rsidP="004A73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A73DD" w:rsidRPr="004A73DD" w:rsidRDefault="004A73DD" w:rsidP="004A73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A73DD" w:rsidRP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4A7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ДГП «Атыраугосэкспертиза» </w:t>
      </w:r>
      <w:r w:rsidRPr="004A73DD">
        <w:rPr>
          <w:rFonts w:ascii="Times New Roman" w:hAnsi="Times New Roman" w:cs="Times New Roman"/>
          <w:color w:val="000000"/>
          <w:sz w:val="24"/>
          <w:szCs w:val="24"/>
        </w:rPr>
        <w:t xml:space="preserve">объявляет о проведении государственных закупок на </w:t>
      </w:r>
      <w:r w:rsidRPr="004A73DD">
        <w:rPr>
          <w:rFonts w:ascii="Times New Roman" w:hAnsi="Times New Roman" w:cs="Times New Roman"/>
          <w:bCs/>
          <w:color w:val="000000"/>
        </w:rPr>
        <w:t>прио</w:t>
      </w:r>
      <w:r w:rsidRPr="004A73DD">
        <w:rPr>
          <w:rFonts w:ascii="Times New Roman" w:hAnsi="Times New Roman" w:cs="Times New Roman"/>
          <w:bCs/>
          <w:color w:val="000000"/>
        </w:rPr>
        <w:t>б</w:t>
      </w:r>
      <w:r w:rsidRPr="004A73DD">
        <w:rPr>
          <w:rFonts w:ascii="Times New Roman" w:hAnsi="Times New Roman" w:cs="Times New Roman"/>
          <w:bCs/>
          <w:color w:val="000000"/>
        </w:rPr>
        <w:t xml:space="preserve">ретение </w:t>
      </w:r>
      <w:r w:rsidRPr="004A73DD">
        <w:rPr>
          <w:rFonts w:ascii="Times New Roman" w:hAnsi="Times New Roman" w:cs="Times New Roman"/>
          <w:b/>
          <w:bCs/>
          <w:i/>
          <w:color w:val="000000"/>
        </w:rPr>
        <w:t>комнатных цветов, грунта и горшков для комнатных растений</w:t>
      </w:r>
    </w:p>
    <w:p w:rsidR="004A73DD" w:rsidRP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Организатор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4A73DD" w:rsidRPr="004A73DD" w:rsidRDefault="004A73DD" w:rsidP="004A73DD">
      <w:pPr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Название осуществляемых государственных закупок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закупки по </w:t>
      </w:r>
      <w:r w:rsidRPr="004A73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приобретению </w:t>
      </w:r>
      <w:r w:rsidRPr="004A73D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комнатных цветов, грунта и горшков для комнатных растений</w:t>
      </w:r>
      <w:r w:rsidRPr="004A7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 запроса ценовых  предложений.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Наименование и краткая характеристика  услуг 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согласно приложения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№ 1.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Место, срок и условия -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предоставление  услуг по адресу индекс 060002, г. Атырау, ул.Валиханова, 9, в месячный срок  со дня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подписания договора о государственных закупках .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 путем перечисления на расчетный счет поставщика </w:t>
      </w:r>
      <w:r>
        <w:rPr>
          <w:rFonts w:ascii="Times New Roman" w:hAnsi="Times New Roman" w:cs="Times New Roman"/>
          <w:sz w:val="24"/>
          <w:szCs w:val="24"/>
        </w:rPr>
        <w:t>по факту предоставления товаров. Авансовый платеж 30%.</w:t>
      </w:r>
    </w:p>
    <w:p w:rsidR="004A73DD" w:rsidRPr="004A73DD" w:rsidRDefault="004A73DD" w:rsidP="004A73D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73DD">
        <w:rPr>
          <w:rFonts w:ascii="Times New Roman" w:hAnsi="Times New Roman" w:cs="Times New Roman"/>
          <w:b/>
          <w:sz w:val="24"/>
          <w:szCs w:val="24"/>
          <w:lang w:val="kk-KZ"/>
        </w:rPr>
        <w:t>Место и срок предоставления ценовых предложений-</w:t>
      </w:r>
      <w:r w:rsidRPr="004A73DD"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  <w:proofErr w:type="spellStart"/>
      <w:r w:rsidRPr="004A73DD">
        <w:rPr>
          <w:rFonts w:ascii="Times New Roman" w:hAnsi="Times New Roman" w:cs="Times New Roman"/>
          <w:sz w:val="24"/>
          <w:szCs w:val="24"/>
        </w:rPr>
        <w:t>еновые</w:t>
      </w:r>
      <w:proofErr w:type="spellEnd"/>
      <w:r w:rsidRPr="004A73DD">
        <w:rPr>
          <w:rFonts w:ascii="Times New Roman" w:hAnsi="Times New Roman" w:cs="Times New Roman"/>
          <w:sz w:val="24"/>
          <w:szCs w:val="24"/>
        </w:rPr>
        <w:t xml:space="preserve"> предложения должны быть представлены в запечатанных конвертах в срок 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>с</w:t>
      </w:r>
      <w:r w:rsidRPr="004A73D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>25 сентября</w:t>
      </w:r>
      <w:r w:rsidRPr="004A73D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A73D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2008</w:t>
        </w:r>
        <w:r w:rsidRPr="004A73DD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4A73D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г</w:t>
        </w:r>
      </w:smartTag>
      <w:r w:rsidRPr="004A73DD">
        <w:rPr>
          <w:rStyle w:val="a5"/>
          <w:rFonts w:ascii="Times New Roman" w:hAnsi="Times New Roman" w:cs="Times New Roman"/>
          <w:sz w:val="24"/>
          <w:szCs w:val="24"/>
          <w:lang w:val="kk-KZ"/>
        </w:rPr>
        <w:t>. п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>о</w:t>
      </w:r>
      <w:r w:rsidRPr="004A73D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>01 октября</w:t>
      </w:r>
      <w:r w:rsidRPr="004A73D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 xml:space="preserve">2008 года до 18.00. часов по адресу: </w:t>
      </w:r>
      <w:r w:rsidRPr="004A73DD">
        <w:rPr>
          <w:rFonts w:ascii="Times New Roman" w:hAnsi="Times New Roman" w:cs="Times New Roman"/>
          <w:sz w:val="24"/>
          <w:szCs w:val="24"/>
          <w:lang w:val="kk-KZ"/>
        </w:rPr>
        <w:t>г. Атырау, ул</w:t>
      </w:r>
      <w:proofErr w:type="gramStart"/>
      <w:r w:rsidRPr="004A73DD">
        <w:rPr>
          <w:rFonts w:ascii="Times New Roman" w:hAnsi="Times New Roman" w:cs="Times New Roman"/>
          <w:sz w:val="24"/>
          <w:szCs w:val="24"/>
          <w:lang w:val="kk-KZ"/>
        </w:rPr>
        <w:t>.В</w:t>
      </w:r>
      <w:proofErr w:type="gramEnd"/>
      <w:r w:rsidRPr="004A73DD">
        <w:rPr>
          <w:rFonts w:ascii="Times New Roman" w:hAnsi="Times New Roman" w:cs="Times New Roman"/>
          <w:sz w:val="24"/>
          <w:szCs w:val="24"/>
          <w:lang w:val="kk-KZ"/>
        </w:rPr>
        <w:t>алиханова,9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4A73DD" w:rsidRP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A7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 w:rsidRPr="004A73DD"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 w:rsidRPr="004A73D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4A73DD" w:rsidRPr="004A73DD" w:rsidRDefault="004A73DD" w:rsidP="004A73D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</w:rPr>
      </w:pPr>
      <w:r w:rsidRPr="004A73D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>На лицевой стороне запечатанного конверта с ценовым предложением потенц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>и</w:t>
      </w:r>
      <w:r w:rsidRPr="004A73DD">
        <w:rPr>
          <w:rStyle w:val="a5"/>
          <w:rFonts w:ascii="Times New Roman" w:hAnsi="Times New Roman" w:cs="Times New Roman"/>
          <w:sz w:val="24"/>
          <w:szCs w:val="24"/>
        </w:rPr>
        <w:t xml:space="preserve">альный поставщик должен указать: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проекта договора.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                                8 (7122) 32 81 06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Кзылбаева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  <w:lang w:val="kk-KZ"/>
        </w:rPr>
        <w:t>.)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характеристика закупаемых услуг.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                                        Б.Туганбаев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73DD" w:rsidRDefault="004A73DD" w:rsidP="004A73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A7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Приобретение к</w:t>
      </w:r>
      <w:r>
        <w:rPr>
          <w:rFonts w:ascii="Times New Roman" w:hAnsi="Times New Roman" w:cs="Times New Roman"/>
          <w:b/>
          <w:bCs/>
          <w:color w:val="000000"/>
        </w:rPr>
        <w:t>омнатных цветов, грунта и горшков для комнатных растений</w:t>
      </w:r>
    </w:p>
    <w:p w:rsidR="004A73DD" w:rsidRDefault="004A73DD" w:rsidP="004A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тенге</w:t>
      </w:r>
    </w:p>
    <w:tbl>
      <w:tblPr>
        <w:tblW w:w="9360" w:type="dxa"/>
        <w:tblInd w:w="-318" w:type="dxa"/>
        <w:tblLayout w:type="fixed"/>
        <w:tblLook w:val="04A0"/>
      </w:tblPr>
      <w:tblGrid>
        <w:gridCol w:w="557"/>
        <w:gridCol w:w="4973"/>
        <w:gridCol w:w="1702"/>
        <w:gridCol w:w="2128"/>
      </w:tblGrid>
      <w:tr w:rsidR="004A73DD" w:rsidTr="004A73DD">
        <w:trPr>
          <w:trHeight w:val="8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товаров,              работ и  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3DD" w:rsidRDefault="004A73DD" w:rsidP="004A73D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</w:tr>
      <w:tr w:rsidR="004A73DD" w:rsidTr="004A73DD">
        <w:trPr>
          <w:trHeight w:val="2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73DD" w:rsidRDefault="004A73DD" w:rsidP="004A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A73DD" w:rsidTr="004A73DD">
        <w:trPr>
          <w:trHeight w:val="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цветы (разные)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3DD" w:rsidTr="004A73DD">
        <w:trPr>
          <w:trHeight w:val="3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Грунт для комнатных цветов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57B0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57B0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73DD" w:rsidTr="004A73DD">
        <w:trPr>
          <w:trHeight w:val="3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 для комнатных цветов (средние)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DD" w:rsidRDefault="004A73DD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A73DD" w:rsidRDefault="004A73DD" w:rsidP="004A73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73DD" w:rsidRDefault="004A73DD" w:rsidP="004A73D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1B5C6B" w:rsidRDefault="001B5C6B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4A73DD" w:rsidRDefault="004A73DD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</w:p>
    <w:p w:rsidR="001B5C6B" w:rsidRDefault="001B5C6B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1B5C6B" w:rsidRDefault="001B5C6B" w:rsidP="004A73D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Договор о государственных закупках</w:t>
      </w:r>
    </w:p>
    <w:p w:rsidR="004A73DD" w:rsidRDefault="001B5C6B" w:rsidP="004A73D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на </w:t>
      </w:r>
      <w:r w:rsidR="004A73D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 w:rsidR="004A73DD" w:rsidRPr="004A7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риобретение к</w:t>
      </w:r>
      <w:r w:rsidR="004A73DD">
        <w:rPr>
          <w:rFonts w:ascii="Times New Roman" w:hAnsi="Times New Roman" w:cs="Times New Roman"/>
          <w:b/>
          <w:bCs/>
          <w:color w:val="000000"/>
        </w:rPr>
        <w:t>омнатных цветов, грунта и горшков для комнатных растений</w:t>
      </w:r>
    </w:p>
    <w:p w:rsidR="001B5C6B" w:rsidRDefault="001B5C6B" w:rsidP="004A73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5C6B" w:rsidRDefault="001B5C6B" w:rsidP="008843C2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г. Атырау                                   №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</w:t>
      </w:r>
      <w:r w:rsidR="004A73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«_______»__________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1B5C6B" w:rsidRDefault="001B5C6B" w:rsidP="004A73DD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«Заказчик», в лице 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ректора </w:t>
      </w:r>
      <w:r>
        <w:rPr>
          <w:rFonts w:ascii="Times New Roman" w:hAnsi="Times New Roman" w:cs="Times New Roman"/>
          <w:b/>
          <w:i/>
          <w:sz w:val="24"/>
          <w:szCs w:val="24"/>
        </w:rPr>
        <w:t>Туганбаева Б.С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 </w:t>
      </w:r>
      <w:r w:rsidR="004A73D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«Поставщик», в лице</w:t>
      </w:r>
      <w:r w:rsidR="004A73D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4A73D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с другой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роны, далее совместно именуемые «Стороны», на основании Закона «О государственных закупках» (далее - Закон)  и итогов государственных закупок способом запроса ценовых предложений, проведенных  </w:t>
      </w:r>
      <w:r w:rsidR="004A73D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2008 года заключили настоящий Договор о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Договор) и пришли к соглашению о нижеследующем: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оказать Заказчику услуги на сумму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D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73D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1B5C6B" w:rsidRDefault="001B5C6B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вание: 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ставщиком в соответствии с Законом и иными нормативными правовыми актами Респу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лики Казахстан, зафиксированный в письменной форме, подписанный Сторонами со 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ми приложениями и дополнениями к нему, а также со всей документацией, на которую в договоре есть ссылки;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казчиком Поставщику в рамках Договора за полное выполнение своих договорных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"Товар" –  указанные в Приложении №1 к Договору;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</w:t>
      </w:r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– </w:t>
      </w:r>
      <w:r w:rsidR="004A73D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Договор и считаются его неотъемлемой частью, а именно: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Поставщик обязуется продать и поставить по заявке Заказчика Товар, в колич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 в соответствии с Приложением №1 к Договору. </w:t>
      </w:r>
    </w:p>
    <w:p w:rsidR="001B5C6B" w:rsidRDefault="001B5C6B" w:rsidP="004A73D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Общая сумма Договора в соответствии с Приложением №1, к Договору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</w:t>
      </w:r>
      <w:proofErr w:type="gramStart"/>
      <w:r>
        <w:rPr>
          <w:sz w:val="24"/>
          <w:szCs w:val="24"/>
        </w:rPr>
        <w:t xml:space="preserve">  </w:t>
      </w:r>
      <w:r w:rsidR="004A73DD">
        <w:rPr>
          <w:sz w:val="24"/>
          <w:szCs w:val="24"/>
        </w:rPr>
        <w:t>_________________________</w:t>
      </w:r>
      <w:r>
        <w:rPr>
          <w:b/>
          <w:i/>
          <w:sz w:val="24"/>
          <w:szCs w:val="24"/>
        </w:rPr>
        <w:t>(</w:t>
      </w:r>
      <w:r w:rsidR="004A73DD">
        <w:rPr>
          <w:b/>
          <w:i/>
          <w:sz w:val="24"/>
          <w:szCs w:val="24"/>
        </w:rPr>
        <w:t>_________________________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тенге, которая включает в себя все налоги и другие обязательные платежи в бюджет, предусмотренные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тельством Республики Казахстан.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тельства Республики Казахстан.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предоставление Поставщиком счета на оплату и/или других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кументов освобождает Заказчика от ответственности за несвоевременную оплату.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тремальных температур, соли, осадков в соответствии с принятыми стандартами для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дохранения ее от воздействия атмосферных явлений.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казчика.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казчика.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той неустойки за несвоевременную поставку.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31 декабря 2008 года.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Датой поставки Товара считается дата подписания Заказчиком  накладной.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бели, порчи Товара переходит от Поставщика Заказчику с момента подписания Заказч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ком накладной. 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шающими своевременной поставке Товара, Поставщик должен незамедлительно напр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вить Заказчику письменное уведомление о факте задержки, ее предположительной дл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не поставленного Товара за каждый день просрочки.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казчик    может   расторгнуть  настоящий Договор,  направив   Поставщику   письменное</w:t>
      </w:r>
    </w:p>
    <w:p w:rsidR="001B5C6B" w:rsidRDefault="001B5C6B" w:rsidP="004A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ренные Договором, или в течение периода продления этого Договора, предоставленного Заказчиком;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говора в силу невыполнения его условий, если задержка с выполнением Договора являе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результатом форс-мажорных обстоятельств.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ное контролю со стороны Поставщика, не связанное с просчетом или небрежностью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ставщика и имеющее непредвиденный характер. Такие события могут включать, но не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раничиваться действиями, такими как: военные действия, природные или стихийные бе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ствия, эпидемия, карантин и эмбарго на поставку Товара.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Заказчик может в любое время расторгнуть Договор, направив Поставщику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ответствующее письменное уведомление, если Поставщик становится банкротом или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расторжение Договора не наносит ущерба или не затрагивает каких-либо прав на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вершение действий или применение санкций, которые были или будут впоследствии предъявлены Заказчику.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ограничений, предусмотренных статьей 6</w:t>
      </w:r>
      <w:r w:rsidR="008843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Закона. Поставщик не имеет права треб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оплату только за те затраты, связанные с расторжением Договора по данным основ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ниям.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чик и Поставщик не могут разрешить спор по Договору, любая из сторон может потреб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решения этого вопроса в соответствии с законодательством Республики Казахстан.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нами и действует до </w:t>
      </w:r>
      <w:r w:rsidR="008843C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2008 года, а в части взаиморасчетов до их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ного погашения.</w:t>
      </w:r>
    </w:p>
    <w:p w:rsidR="001B5C6B" w:rsidRDefault="001B5C6B" w:rsidP="004A73DD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32. Все приложения, изменения и дополнения к настоящему Договору действ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 и являются его неотъемлемой частью, при условии, что они совершены в пис</w:t>
      </w:r>
      <w:r>
        <w:rPr>
          <w:sz w:val="24"/>
          <w:szCs w:val="24"/>
        </w:rPr>
        <w:t>ь</w:t>
      </w:r>
      <w:r>
        <w:rPr>
          <w:sz w:val="24"/>
          <w:szCs w:val="24"/>
        </w:rPr>
        <w:t>менной форме, подписаны Сторонами и скреплены печатями Сторон.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Договором, высылается в виде письма, телеграммы, телекса или факса с посл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дующим предоставлением оригинала.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1B5C6B" w:rsidRDefault="001B5C6B" w:rsidP="004A7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1B5C6B" w:rsidRDefault="001B5C6B" w:rsidP="004A73DD">
      <w:pPr>
        <w:shd w:val="clear" w:color="auto" w:fill="FFFFFF"/>
        <w:tabs>
          <w:tab w:val="left" w:pos="851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1B5C6B" w:rsidRDefault="001B5C6B" w:rsidP="004A73DD">
      <w:pPr>
        <w:shd w:val="clear" w:color="auto" w:fill="FFFFFF"/>
        <w:tabs>
          <w:tab w:val="left" w:pos="851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B5C6B" w:rsidRDefault="001B5C6B" w:rsidP="004A73DD">
      <w:pPr>
        <w:shd w:val="clear" w:color="auto" w:fill="FFFFFF"/>
        <w:tabs>
          <w:tab w:val="left" w:pos="851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1B5C6B" w:rsidRDefault="001B5C6B" w:rsidP="004A73DD">
      <w:pPr>
        <w:shd w:val="clear" w:color="auto" w:fill="FFFFFF"/>
        <w:tabs>
          <w:tab w:val="left" w:pos="851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685" w:type="dxa"/>
        <w:tblLook w:val="04A0"/>
      </w:tblPr>
      <w:tblGrid>
        <w:gridCol w:w="4644"/>
        <w:gridCol w:w="5041"/>
      </w:tblGrid>
      <w:tr w:rsidR="001B5C6B" w:rsidTr="001B5C6B">
        <w:tc>
          <w:tcPr>
            <w:tcW w:w="4644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C6B" w:rsidTr="001B5C6B">
        <w:tc>
          <w:tcPr>
            <w:tcW w:w="4644" w:type="dxa"/>
            <w:hideMark/>
          </w:tcPr>
          <w:p w:rsidR="001B5C6B" w:rsidRDefault="001B5C6B" w:rsidP="004A73D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C6B" w:rsidTr="001B5C6B">
        <w:tc>
          <w:tcPr>
            <w:tcW w:w="4644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C6B" w:rsidTr="001B5C6B">
        <w:tc>
          <w:tcPr>
            <w:tcW w:w="4644" w:type="dxa"/>
            <w:hideMark/>
          </w:tcPr>
          <w:p w:rsidR="001B5C6B" w:rsidRDefault="001B5C6B" w:rsidP="004A73D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ИИК  000609535</w:t>
            </w:r>
          </w:p>
          <w:p w:rsidR="001B5C6B" w:rsidRDefault="001B5C6B" w:rsidP="004A73D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C6B" w:rsidRDefault="001B5C6B" w:rsidP="004A73D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  <w:hideMark/>
          </w:tcPr>
          <w:p w:rsidR="001B5C6B" w:rsidRDefault="001B5C6B" w:rsidP="004A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C6B" w:rsidTr="001B5C6B">
        <w:tc>
          <w:tcPr>
            <w:tcW w:w="4644" w:type="dxa"/>
            <w:hideMark/>
          </w:tcPr>
          <w:p w:rsidR="001B5C6B" w:rsidRDefault="001B5C6B" w:rsidP="004A73D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КБЕ 16                                                                       </w:t>
            </w:r>
          </w:p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КНП 859                                                            </w:t>
            </w:r>
          </w:p>
        </w:tc>
        <w:tc>
          <w:tcPr>
            <w:tcW w:w="5041" w:type="dxa"/>
            <w:hideMark/>
          </w:tcPr>
          <w:p w:rsidR="001B5C6B" w:rsidRDefault="001B5C6B" w:rsidP="004A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6B" w:rsidTr="001B5C6B">
        <w:tc>
          <w:tcPr>
            <w:tcW w:w="4644" w:type="dxa"/>
            <w:hideMark/>
          </w:tcPr>
          <w:p w:rsidR="001B5C6B" w:rsidRDefault="001B5C6B" w:rsidP="004A73DD">
            <w:pPr>
              <w:tabs>
                <w:tab w:val="center" w:pos="2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</w:t>
            </w:r>
          </w:p>
        </w:tc>
        <w:tc>
          <w:tcPr>
            <w:tcW w:w="5041" w:type="dxa"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B5C6B" w:rsidTr="001B5C6B">
        <w:trPr>
          <w:trHeight w:val="74"/>
        </w:trPr>
        <w:tc>
          <w:tcPr>
            <w:tcW w:w="4644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                                                              </w:t>
            </w:r>
          </w:p>
        </w:tc>
        <w:tc>
          <w:tcPr>
            <w:tcW w:w="5041" w:type="dxa"/>
            <w:hideMark/>
          </w:tcPr>
          <w:p w:rsidR="001B5C6B" w:rsidRDefault="001B5C6B" w:rsidP="004A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___________________</w:t>
            </w:r>
          </w:p>
        </w:tc>
      </w:tr>
    </w:tbl>
    <w:p w:rsidR="008704F2" w:rsidRDefault="008704F2" w:rsidP="004A73DD">
      <w:pPr>
        <w:jc w:val="both"/>
      </w:pPr>
    </w:p>
    <w:sectPr w:rsidR="008704F2" w:rsidSect="0003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5C6B"/>
    <w:rsid w:val="00030C36"/>
    <w:rsid w:val="001B5C6B"/>
    <w:rsid w:val="00457B0D"/>
    <w:rsid w:val="004A73DD"/>
    <w:rsid w:val="008704F2"/>
    <w:rsid w:val="008843C2"/>
    <w:rsid w:val="008E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B5C6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B5C6B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1B5C6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B5C6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4A73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73DD"/>
  </w:style>
  <w:style w:type="character" w:styleId="a5">
    <w:name w:val="Strong"/>
    <w:basedOn w:val="a0"/>
    <w:qFormat/>
    <w:rsid w:val="004A7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94A8-39C5-423E-A067-82DADE4D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2008-09-30T10:47:00Z</cp:lastPrinted>
  <dcterms:created xsi:type="dcterms:W3CDTF">2008-09-30T10:33:00Z</dcterms:created>
  <dcterms:modified xsi:type="dcterms:W3CDTF">2008-09-30T14:16:00Z</dcterms:modified>
</cp:coreProperties>
</file>