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2A" w:rsidRDefault="005B45EB" w:rsidP="0073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6F14"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4" o:title=""/>
          </v:shape>
          <o:OLEObject Type="Embed" ProgID="Word.Document.12" ShapeID="_x0000_i1025" DrawAspect="Content" ObjectID="_1291706731" r:id="rId5"/>
        </w:object>
      </w:r>
      <w:r w:rsidR="0073002A">
        <w:rPr>
          <w:rFonts w:ascii="Times New Roman" w:hAnsi="Times New Roman" w:cs="Times New Roman"/>
          <w:sz w:val="24"/>
          <w:szCs w:val="24"/>
          <w:lang w:val="kk-KZ"/>
        </w:rPr>
        <w:t>Приложение №1</w:t>
      </w:r>
    </w:p>
    <w:p w:rsidR="0073002A" w:rsidRDefault="0073002A" w:rsidP="0073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ДГП «Атыраугосэкспертиза» </w:t>
      </w:r>
    </w:p>
    <w:p w:rsidR="0073002A" w:rsidRDefault="0073002A" w:rsidP="0073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г.Атырау, улица Валиханова,9</w:t>
      </w:r>
    </w:p>
    <w:p w:rsidR="0073002A" w:rsidRDefault="0073002A" w:rsidP="0073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02A" w:rsidRDefault="0073002A" w:rsidP="0073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02A" w:rsidRDefault="0073002A" w:rsidP="0073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на приобретение новогодних подарков</w:t>
      </w:r>
    </w:p>
    <w:p w:rsidR="0073002A" w:rsidRDefault="0073002A" w:rsidP="0073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392"/>
        <w:gridCol w:w="1829"/>
        <w:gridCol w:w="1533"/>
      </w:tblGrid>
      <w:tr w:rsidR="0073002A" w:rsidTr="0073002A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Pr="0073002A" w:rsidRDefault="007300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002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73002A" w:rsidTr="0073002A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 w:rsidP="00730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Новогодние подарки из набора сладостей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 w:rsidP="007300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Pr="0073002A" w:rsidRDefault="0073002A" w:rsidP="007300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2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</w:tbl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Приложение №2</w:t>
      </w:r>
    </w:p>
    <w:p w:rsidR="0073002A" w:rsidRDefault="0073002A" w:rsidP="0073002A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3002A" w:rsidRDefault="0073002A" w:rsidP="00730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Договор о государственных закупках</w:t>
      </w:r>
    </w:p>
    <w:p w:rsidR="0073002A" w:rsidRDefault="0073002A" w:rsidP="00730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на приобретение новогодних подарков из сладостей</w:t>
      </w:r>
    </w:p>
    <w:p w:rsidR="0073002A" w:rsidRDefault="0073002A" w:rsidP="0073002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002A" w:rsidRDefault="0073002A" w:rsidP="0073002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№______</w:t>
      </w:r>
    </w:p>
    <w:p w:rsidR="0073002A" w:rsidRDefault="0073002A" w:rsidP="0073002A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г. Атырау                       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  <w:t xml:space="preserve">              «____»___________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/>
            <w:color w:val="000000"/>
            <w:spacing w:val="-2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</w:p>
    <w:p w:rsidR="0073002A" w:rsidRDefault="0073002A" w:rsidP="0073002A">
      <w:pPr>
        <w:tabs>
          <w:tab w:val="left" w:pos="709"/>
        </w:tabs>
        <w:spacing w:after="0" w:line="240" w:lineRule="auto"/>
        <w:ind w:left="26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ДГП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«Заказчик», в лице И.о. директора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Ботаханова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Н.М.,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 и 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«Поставщик», в лице 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 _________________, далее совместно именуемые «Стороны», на основании Закона «О государственных закупках»  и итогов государственных закупок способом ценовых предложений №____, проведенных «____» ___________ 2008 года заключили настоящий Договор о государственных закупках (далее – Договор)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пришли к соглашению о нижеследующем: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Поставщик обязуется оказать услуги проведения Заказчику на сумму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тенге (далее - цена Договора).</w:t>
      </w:r>
    </w:p>
    <w:p w:rsidR="0073002A" w:rsidRDefault="0073002A" w:rsidP="0073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>2. В данном Договоре нижеперечисленные понятия будут иметь следующее толкование: 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"Договор" - гражданско-правовой акт, заключенный между Заказчиком и Поставщиком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"Общая сумма Договора" означает сумму, которая должна быть выплачена Заказчиком Поставщику в рамках Договора за полное выполнение своих договорных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Сопутствующих услуг, налогов и других обязательных платежей в бюджет, предусмотренных действующим законодательством Республики Казахстан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"Услуги" 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Приложении №1 к Договору;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"Сопутствующие услуги" означают услуги, обеспечивающие поставку Товара, такие, например, как транспортировка и любые другие вспомогательные услуги;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"Заказчик" – </w:t>
      </w:r>
      <w:r>
        <w:rPr>
          <w:rFonts w:ascii="Times New Roman" w:hAnsi="Times New Roman" w:cs="Times New Roman"/>
          <w:b/>
          <w:i/>
          <w:sz w:val="24"/>
          <w:szCs w:val="24"/>
        </w:rPr>
        <w:t>ДГП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»;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"Поставщик" – 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настоящий Договор;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закупаемого Товара - Приложение №1;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Поставщик обязуется продать и поставить по заявке Заказчика Товар, в количестве в соответствии с Приложением №1 к Договору. </w:t>
      </w:r>
    </w:p>
    <w:p w:rsidR="0073002A" w:rsidRDefault="0073002A" w:rsidP="0073002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Общая сумма Договора в соответствии с Приложением №1, к Договору составляет</w:t>
      </w:r>
      <w:proofErr w:type="gramStart"/>
      <w:r>
        <w:rPr>
          <w:sz w:val="24"/>
          <w:szCs w:val="24"/>
        </w:rPr>
        <w:t xml:space="preserve"> _________________________________</w:t>
      </w:r>
      <w:r>
        <w:rPr>
          <w:b/>
          <w:i/>
          <w:sz w:val="24"/>
          <w:szCs w:val="24"/>
        </w:rPr>
        <w:t xml:space="preserve"> (________________________________) </w:t>
      </w:r>
      <w:proofErr w:type="gramEnd"/>
      <w:r>
        <w:rPr>
          <w:sz w:val="24"/>
          <w:szCs w:val="24"/>
        </w:rPr>
        <w:t xml:space="preserve">тенге, которая включает в себя все налоги и другие обязательные платежи в бюджет, предусмотренные законодательством Республики Казахстан. 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Оплата за поставленный Товар производится Заказчиком в течение 10 (десяти) рабочих дней после подписания Заказчиком накладной и предоставления Поставщиком счета-фактуры, оформленного в соответствии с требованиями действующего законодательства Республики Казахстан.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производится Заказчиком на основании счета на оплату, предъявленного Поставщиком, путем перечисления денег на банковский счет Поставщика.  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Несвоевременное предоставление Поставщиком счета на оплату и/или других документов освобождает Заказчика от ответственности за несвоевременную оплату.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Поставщик не должен без предварительного письменного согласия Заказчика раскрывать кому-либо содержание Договора или какого-либо из его положений, 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Поставщик должен обеспечить упаковку Товара, способную предотвратить их от повреждения или порчи во время перевозки. Упаковка должна выдерживать, без каких-либо ограничений, интенсивную подъемно-транспортную обработку и воздействие экстремальных температур, соли, осадков в соответствии с принятыми стандартами для предохранения ее от воздействия атмосферных явлений. 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Поставщик должен поставить Товар до административного здания Заказчика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тырау, ул.Валиханова, 9. Расходы, связанные с поставкой включаются в цену Договора. 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Поставщик гарантирует, что Товар, поставленный в рамках Договора, является новым и неиспользованным. Поставщик далее гарантирует, что Товар, поставленный по данному Договору, не будет иметь дефектов, связанных с конструкцией, материалами или работой, при нормальном использовании поставленного Товара. 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Поставщик обязан сдать Товар по накладной в соответствии с Приложением №1 к Договору и выписать счет – фактуру, оформленную в соответствии с действующим законодательством Республики Казахстан.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поставке  Товара, не соответствующего Приложению № 1 к Договору Заказчик имеет право отказаться от всей партии Товара или направить н</w:t>
      </w:r>
      <w:r>
        <w:rPr>
          <w:rFonts w:ascii="Times New Roman" w:hAnsi="Times New Roman" w:cs="Times New Roman"/>
          <w:bCs/>
          <w:sz w:val="24"/>
          <w:szCs w:val="24"/>
        </w:rPr>
        <w:t>екачественный  Товар Поставщику с дефектной ведомостью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После получения </w:t>
      </w:r>
      <w:r>
        <w:rPr>
          <w:rFonts w:ascii="Times New Roman" w:hAnsi="Times New Roman" w:cs="Times New Roman"/>
          <w:bCs/>
          <w:sz w:val="24"/>
          <w:szCs w:val="24"/>
        </w:rPr>
        <w:t>дефектной ведомости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заменить </w:t>
      </w:r>
      <w:r>
        <w:rPr>
          <w:rFonts w:ascii="Times New Roman" w:hAnsi="Times New Roman" w:cs="Times New Roman"/>
          <w:bCs/>
          <w:sz w:val="24"/>
          <w:szCs w:val="24"/>
        </w:rPr>
        <w:t>некачественный Товар в течени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10 (десяти)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без каких-либо расходов со стороны Заказчика.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Поставка всего количества Товара по Договору должна быть осуществлена в срок до ___________ 2008 года. 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Датой поставки Товара считается дата подписания Заказчиком  накладной. Товар передается Поставщиком Заказчику по количеству и качеству согласно накладной и Приложению №1 к Договору. Право собственности на Товар, а также риск случайной гибели, порчи Товара переходит от Поставщика Заказчику с момента подписания Заказчиком накладной. 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Если в период выполнения Договора Поставщик столкнется с условиями, мешающими своевременной поставке Товара, Поставщик должен незамедлительно направить Заказчику письменное уведомление о факте задержки, ее предположительной длительности и причине 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подписано сторонами путем внесения поправки в текст Договора.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За исключением форс-мажорных условий, если Поставщик не может поставить Товар в сроки, предусмотренные Договором, Заказчик без ущерба другим своим правам в рамках Договора вычитает из цены Договора в виде неустойки сумму в 0,1 % от стоимости не поставленного Товара за каждый день просрочки.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Без ущерба каким-либо другим санкциям за нарушение условий Договора Заказчик    может   расторгнуть  настоящий Договор,  направив   Поставщику   письменное</w:t>
      </w:r>
    </w:p>
    <w:p w:rsidR="0073002A" w:rsidRDefault="0073002A" w:rsidP="0073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невыполнении обязательств: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если Поставщик не может поставить часть или весь Товар в сро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и), предусмотренные Договором, или в течение периода продления этого Договора, предоставленного Заказчиком;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Поставщик не может выполнить свои обязательства по Договору.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Поставщик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поставку Товара.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несет никакой финансовой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Договор, может быть, расторгнут на любом этапе в случае выявления нарушения ограничений, предусмотренных статьей 6 Закона. Поставщик не имеет права требовать оплату только за те затраты, связанные с расторжением Договора по данным основаниям.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Настоящий Договор составлен в двух экземплярах на русском языке, имеющих одинаковую юридическую силу, по одному экземпляру для каждой Стороны. В случае необходимости рассмотрения Договора в арбитраже, рассматривается экземпляр Договора на русском языке.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Настоящий Договор вступает в силу с момента его подписания обеими Сторонами и действует до 31 декабря 2008 года, а в части взаиморасчетов до их полного погашения.</w:t>
      </w:r>
    </w:p>
    <w:p w:rsidR="0073002A" w:rsidRDefault="0073002A" w:rsidP="0073002A">
      <w:pPr>
        <w:pStyle w:val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32. Все приложения, изменения и дополнения к настоящему Договору действительны и являются его неотъемлемой частью, при условии, что они совершены в письменной форме, подписаны Сторонами и скреплены печатями Сторон.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3002A" w:rsidRDefault="0073002A" w:rsidP="00730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Адреса и реквизиты Сторон:</w:t>
      </w:r>
    </w:p>
    <w:p w:rsidR="0073002A" w:rsidRDefault="0073002A" w:rsidP="0073002A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</w:t>
      </w:r>
    </w:p>
    <w:p w:rsidR="0073002A" w:rsidRDefault="0073002A" w:rsidP="0073002A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73002A" w:rsidRDefault="0073002A" w:rsidP="0073002A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  <w:t xml:space="preserve">                      Поставщик</w:t>
      </w:r>
    </w:p>
    <w:p w:rsidR="0073002A" w:rsidRDefault="0073002A" w:rsidP="0073002A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tbl>
      <w:tblPr>
        <w:tblW w:w="9465" w:type="dxa"/>
        <w:tblLook w:val="04A0"/>
      </w:tblPr>
      <w:tblGrid>
        <w:gridCol w:w="4424"/>
        <w:gridCol w:w="5041"/>
      </w:tblGrid>
      <w:tr w:rsidR="0073002A" w:rsidTr="0073002A">
        <w:tc>
          <w:tcPr>
            <w:tcW w:w="4424" w:type="dxa"/>
            <w:hideMark/>
          </w:tcPr>
          <w:p w:rsidR="0073002A" w:rsidRDefault="0073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Атыраугосэкспертиза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1" w:type="dxa"/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4424" w:type="dxa"/>
            <w:hideMark/>
          </w:tcPr>
          <w:p w:rsidR="0073002A" w:rsidRDefault="0073002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060002  г. Атырау </w:t>
            </w:r>
          </w:p>
          <w:p w:rsidR="0073002A" w:rsidRDefault="0073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Валиханова,9</w:t>
            </w:r>
          </w:p>
        </w:tc>
        <w:tc>
          <w:tcPr>
            <w:tcW w:w="5041" w:type="dxa"/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4424" w:type="dxa"/>
            <w:hideMark/>
          </w:tcPr>
          <w:p w:rsidR="0073002A" w:rsidRDefault="0073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РНН 151000011922</w:t>
            </w:r>
          </w:p>
        </w:tc>
        <w:tc>
          <w:tcPr>
            <w:tcW w:w="5041" w:type="dxa"/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4424" w:type="dxa"/>
            <w:hideMark/>
          </w:tcPr>
          <w:p w:rsidR="0073002A" w:rsidRDefault="0073002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000609535</w:t>
            </w:r>
          </w:p>
          <w:p w:rsidR="0073002A" w:rsidRDefault="0073002A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АФ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БанкЦентрКредит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002A" w:rsidRDefault="0073002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Атырау</w:t>
            </w:r>
          </w:p>
        </w:tc>
        <w:tc>
          <w:tcPr>
            <w:tcW w:w="5041" w:type="dxa"/>
          </w:tcPr>
          <w:p w:rsidR="0073002A" w:rsidRDefault="0073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002A" w:rsidTr="0073002A">
        <w:tc>
          <w:tcPr>
            <w:tcW w:w="4424" w:type="dxa"/>
            <w:hideMark/>
          </w:tcPr>
          <w:p w:rsidR="0073002A" w:rsidRDefault="0073002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191201714</w:t>
            </w:r>
          </w:p>
          <w:p w:rsidR="0073002A" w:rsidRDefault="0073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КБЕ 16</w:t>
            </w:r>
          </w:p>
          <w:p w:rsidR="0073002A" w:rsidRDefault="0073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КНП 859                                                       </w:t>
            </w:r>
          </w:p>
        </w:tc>
        <w:tc>
          <w:tcPr>
            <w:tcW w:w="5041" w:type="dxa"/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  <w:tr w:rsidR="0073002A" w:rsidTr="0073002A">
        <w:tc>
          <w:tcPr>
            <w:tcW w:w="4424" w:type="dxa"/>
            <w:hideMark/>
          </w:tcPr>
          <w:p w:rsidR="0073002A" w:rsidRDefault="0073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</w:tcPr>
          <w:p w:rsidR="0073002A" w:rsidRDefault="0073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3002A" w:rsidTr="0073002A">
        <w:tc>
          <w:tcPr>
            <w:tcW w:w="4424" w:type="dxa"/>
            <w:hideMark/>
          </w:tcPr>
          <w:p w:rsidR="0073002A" w:rsidRDefault="0073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________________Ботаханов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Н.М.</w:t>
            </w:r>
          </w:p>
        </w:tc>
        <w:tc>
          <w:tcPr>
            <w:tcW w:w="5041" w:type="dxa"/>
            <w:hideMark/>
          </w:tcPr>
          <w:p w:rsidR="0073002A" w:rsidRDefault="0073002A">
            <w:pPr>
              <w:spacing w:after="0"/>
              <w:rPr>
                <w:rFonts w:cs="Times New Roman"/>
              </w:rPr>
            </w:pPr>
          </w:p>
        </w:tc>
      </w:tr>
    </w:tbl>
    <w:p w:rsidR="0073002A" w:rsidRDefault="0073002A" w:rsidP="0073002A">
      <w:pPr>
        <w:pStyle w:val="a3"/>
        <w:spacing w:before="0" w:beforeAutospacing="0" w:after="0" w:afterAutospacing="0"/>
        <w:jc w:val="center"/>
      </w:pPr>
      <w:r>
        <w:rPr>
          <w:lang w:val="kk-KZ"/>
        </w:rPr>
        <w:t xml:space="preserve">                                                                                          </w:t>
      </w:r>
      <w:r>
        <w:br/>
      </w:r>
    </w:p>
    <w:p w:rsidR="0073002A" w:rsidRDefault="0073002A" w:rsidP="0073002A">
      <w:pPr>
        <w:pStyle w:val="a3"/>
        <w:spacing w:before="0" w:beforeAutospacing="0" w:after="0" w:afterAutospacing="0"/>
        <w:jc w:val="center"/>
      </w:pPr>
    </w:p>
    <w:p w:rsidR="0073002A" w:rsidRDefault="0073002A" w:rsidP="0073002A">
      <w:pPr>
        <w:pStyle w:val="a3"/>
        <w:spacing w:before="0" w:beforeAutospacing="0" w:after="0" w:afterAutospacing="0"/>
        <w:jc w:val="center"/>
      </w:pPr>
    </w:p>
    <w:p w:rsidR="0073002A" w:rsidRDefault="0073002A" w:rsidP="0073002A">
      <w:pPr>
        <w:pStyle w:val="a3"/>
        <w:spacing w:before="0" w:beforeAutospacing="0" w:after="0" w:afterAutospacing="0"/>
        <w:jc w:val="center"/>
      </w:pPr>
    </w:p>
    <w:p w:rsidR="0073002A" w:rsidRDefault="0073002A" w:rsidP="0073002A">
      <w:pPr>
        <w:pStyle w:val="a3"/>
        <w:spacing w:before="0" w:beforeAutospacing="0" w:after="0" w:afterAutospacing="0"/>
        <w:jc w:val="center"/>
      </w:pPr>
    </w:p>
    <w:p w:rsidR="0073002A" w:rsidRDefault="0073002A" w:rsidP="0073002A">
      <w:pPr>
        <w:pStyle w:val="a3"/>
        <w:spacing w:before="0" w:beforeAutospacing="0" w:after="0" w:afterAutospacing="0"/>
        <w:jc w:val="center"/>
      </w:pPr>
    </w:p>
    <w:p w:rsidR="0073002A" w:rsidRDefault="0073002A" w:rsidP="0073002A">
      <w:pPr>
        <w:pStyle w:val="a3"/>
        <w:spacing w:before="0" w:beforeAutospacing="0" w:after="0" w:afterAutospacing="0"/>
        <w:jc w:val="center"/>
      </w:pPr>
    </w:p>
    <w:p w:rsidR="0073002A" w:rsidRDefault="0073002A" w:rsidP="0073002A">
      <w:pPr>
        <w:pStyle w:val="a3"/>
        <w:spacing w:before="0" w:beforeAutospacing="0" w:after="0" w:afterAutospacing="0"/>
        <w:jc w:val="center"/>
      </w:pPr>
    </w:p>
    <w:p w:rsidR="0073002A" w:rsidRDefault="0073002A" w:rsidP="0073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002A" w:rsidRDefault="0073002A" w:rsidP="0073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002A" w:rsidRDefault="0073002A" w:rsidP="0073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002A" w:rsidRDefault="0073002A" w:rsidP="0073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002A" w:rsidRDefault="0073002A" w:rsidP="0073002A">
      <w:pPr>
        <w:jc w:val="both"/>
        <w:rPr>
          <w:b/>
          <w:sz w:val="28"/>
          <w:szCs w:val="28"/>
          <w:lang w:val="kk-KZ"/>
        </w:rPr>
      </w:pPr>
    </w:p>
    <w:p w:rsidR="0073002A" w:rsidRDefault="0073002A" w:rsidP="0073002A"/>
    <w:p w:rsidR="0073002A" w:rsidRDefault="0073002A" w:rsidP="0073002A"/>
    <w:p w:rsidR="00F72178" w:rsidRDefault="00F72178"/>
    <w:sectPr w:rsidR="00F72178" w:rsidSect="004E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F14"/>
    <w:rsid w:val="002163CE"/>
    <w:rsid w:val="003A7370"/>
    <w:rsid w:val="004E15F0"/>
    <w:rsid w:val="005B45EB"/>
    <w:rsid w:val="0073002A"/>
    <w:rsid w:val="00886F14"/>
    <w:rsid w:val="00D159EB"/>
    <w:rsid w:val="00F7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3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73002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3002A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73002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73002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1732</Words>
  <Characters>9878</Characters>
  <Application>Microsoft Office Word</Application>
  <DocSecurity>0</DocSecurity>
  <Lines>82</Lines>
  <Paragraphs>23</Paragraphs>
  <ScaleCrop>false</ScaleCrop>
  <Company/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2008-12-24T07:10:00Z</dcterms:created>
  <dcterms:modified xsi:type="dcterms:W3CDTF">2008-12-25T07:39:00Z</dcterms:modified>
</cp:coreProperties>
</file>